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3"/>
        <w:jc w:val="center"/>
        <w:spacing w:before="0" w:beforeAutospacing="0" w:after="0" w:afterAutospacing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Ориентировочный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график объявления результатов ГИА-11 и рассмотрения апелляций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в 2026</w:t>
      </w: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году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33"/>
        <w:jc w:val="center"/>
        <w:spacing w:before="0" w:beforeAutospacing="0" w:after="0" w:afterAutospacing="0"/>
        <w:rPr>
          <w:b w:val="0"/>
          <w:bCs w:val="0"/>
          <w:sz w:val="32"/>
          <w:szCs w:val="32"/>
        </w:rPr>
      </w:pPr>
      <w:r>
        <w:rPr>
          <w:b w:val="0"/>
          <w:sz w:val="32"/>
          <w:szCs w:val="32"/>
        </w:rPr>
      </w:r>
      <w:r>
        <w:rPr>
          <w:b w:val="0"/>
          <w:sz w:val="32"/>
          <w:szCs w:val="32"/>
        </w:rPr>
      </w:r>
      <w:r>
        <w:rPr>
          <w:b w:val="0"/>
          <w:bCs w:val="0"/>
          <w:sz w:val="32"/>
          <w:szCs w:val="3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100"/>
        <w:gridCol w:w="3685"/>
        <w:gridCol w:w="2551"/>
        <w:gridCol w:w="2551"/>
        <w:gridCol w:w="2551"/>
        <w:gridCol w:w="2551"/>
      </w:tblGrid>
      <w:tr>
        <w:tblPrEx/>
        <w:trPr>
          <w:tblHeader/>
        </w:trPr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экзамена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Учебный п</w:t>
            </w:r>
            <w:r>
              <w:rPr>
                <w:sz w:val="18"/>
                <w:szCs w:val="18"/>
              </w:rPr>
              <w:t xml:space="preserve">редмет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7920" w:leader="none"/>
              </w:tabs>
              <w:rPr>
                <w:sz w:val="18"/>
                <w:szCs w:val="18"/>
                <w14:ligatures w14:val="none"/>
              </w:rPr>
            </w:pPr>
            <w:r>
              <w:rPr>
                <w:sz w:val="18"/>
                <w:szCs w:val="18"/>
              </w:rPr>
              <w:t xml:space="preserve">Рассмотрение апелляций о </w:t>
            </w:r>
            <w:r>
              <w:rPr>
                <w:sz w:val="18"/>
                <w:szCs w:val="18"/>
              </w:rPr>
              <w:t xml:space="preserve">нарушении </w:t>
            </w:r>
            <w:r>
              <w:rPr>
                <w:sz w:val="18"/>
                <w:szCs w:val="18"/>
              </w:rPr>
              <w:t xml:space="preserve">П</w:t>
            </w:r>
            <w:r>
              <w:rPr>
                <w:sz w:val="18"/>
                <w:szCs w:val="18"/>
              </w:rPr>
              <w:t xml:space="preserve">орядка проведения ГИА </w:t>
            </w:r>
            <w:r>
              <w:rPr>
                <w:sz w:val="18"/>
                <w:szCs w:val="18"/>
              </w:rPr>
              <w:t xml:space="preserve">(дата заседания </w:t>
            </w:r>
            <w:r>
              <w:rPr>
                <w:sz w:val="18"/>
                <w:szCs w:val="18"/>
              </w:rPr>
              <w:t xml:space="preserve">апелляционной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комиссии)</w:t>
            </w:r>
            <w:r>
              <w:rPr>
                <w:sz w:val="18"/>
                <w:szCs w:val="18"/>
                <w14:ligatures w14:val="none"/>
              </w:rPr>
            </w:r>
            <w:r>
              <w:rPr>
                <w:sz w:val="18"/>
                <w:szCs w:val="18"/>
                <w14:ligatures w14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Официальный день объявления результатов экзамена по учебному предмету (не позднее указанной даты)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Срок подачи апелляций о несогласии с выставленными баллами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Рассмотрение апелляций о несогласии с выставленными баллами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32"/>
              <w:jc w:val="center"/>
              <w:tabs>
                <w:tab w:val="left" w:pos="7920" w:leader="none"/>
              </w:tabs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(ориентировочные даты заседания </w:t>
            </w:r>
            <w:r>
              <w:rPr>
                <w:b/>
                <w:sz w:val="18"/>
                <w:szCs w:val="18"/>
              </w:rPr>
              <w:t xml:space="preserve">апелляционной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комиссии)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 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история</w:t>
            </w:r>
            <w:r>
              <w:rPr>
                <w:sz w:val="18"/>
                <w:szCs w:val="18"/>
                <w:highlight w:val="none"/>
              </w:rPr>
              <w:t xml:space="preserve">, </w:t>
            </w:r>
            <w:r>
              <w:rPr>
                <w:sz w:val="18"/>
                <w:szCs w:val="18"/>
                <w:highlight w:val="none"/>
              </w:rPr>
              <w:t xml:space="preserve">литература</w:t>
            </w:r>
            <w:r>
              <w:rPr>
                <w:sz w:val="18"/>
                <w:szCs w:val="18"/>
                <w:highlight w:val="none"/>
              </w:rPr>
              <w:t xml:space="preserve">, </w:t>
            </w:r>
            <w:r>
              <w:rPr>
                <w:sz w:val="18"/>
                <w:szCs w:val="18"/>
                <w:highlight w:val="none"/>
              </w:rPr>
              <w:t xml:space="preserve">химия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2, 3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16 </w:t>
            </w:r>
            <w:r>
              <w:rPr>
                <w:sz w:val="18"/>
                <w:szCs w:val="18"/>
                <w:highlight w:val="none"/>
              </w:rPr>
              <w:t xml:space="preserve">июня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  <w:t xml:space="preserve">17</w:t>
            </w:r>
            <w:r>
              <w:rPr>
                <w:sz w:val="18"/>
                <w:szCs w:val="18"/>
                <w:highlight w:val="none"/>
              </w:rPr>
              <w:t xml:space="preserve">, 18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23, 24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4 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русский язык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5, 8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22 </w:t>
            </w:r>
            <w:r>
              <w:rPr>
                <w:sz w:val="18"/>
                <w:szCs w:val="18"/>
                <w:highlight w:val="none"/>
              </w:rPr>
              <w:t xml:space="preserve">июня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  <w:t xml:space="preserve">23, 24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  <w:t xml:space="preserve">29, 30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8 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математика (базовый уровень) 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9, 10 июня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  <w:r>
              <w:rPr>
                <w:sz w:val="18"/>
                <w:szCs w:val="18"/>
                <w:highlight w:val="none"/>
              </w:rPr>
              <w:t xml:space="preserve">июня 2026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  <w:t xml:space="preserve">24, 25</w:t>
            </w:r>
            <w:r>
              <w:rPr>
                <w:sz w:val="18"/>
                <w:szCs w:val="18"/>
                <w:highlight w:val="none"/>
              </w:rPr>
              <w:t xml:space="preserve"> июня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  <w:t xml:space="preserve">30 </w:t>
            </w:r>
            <w:r>
              <w:rPr>
                <w:sz w:val="18"/>
                <w:szCs w:val="18"/>
                <w:highlight w:val="none"/>
              </w:rPr>
              <w:t xml:space="preserve">июня, 1 июля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tcW w:w="108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математика (профильный уровень)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11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обществознание</w:t>
            </w:r>
            <w:r>
              <w:rPr>
                <w:sz w:val="18"/>
                <w:szCs w:val="18"/>
                <w:highlight w:val="none"/>
              </w:rPr>
              <w:t xml:space="preserve">, физика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15, 16 </w:t>
            </w:r>
            <w:r>
              <w:rPr>
                <w:sz w:val="18"/>
                <w:szCs w:val="18"/>
                <w:highlight w:val="none"/>
              </w:rPr>
              <w:t xml:space="preserve">июня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25 </w:t>
            </w:r>
            <w:r>
              <w:rPr>
                <w:sz w:val="18"/>
                <w:szCs w:val="18"/>
                <w:highlight w:val="none"/>
              </w:rPr>
              <w:t xml:space="preserve">июня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26, 29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июня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  <w14:ligatures w14:val="none"/>
              </w:rPr>
            </w:r>
          </w:p>
        </w:tc>
        <w:tc>
          <w:tcPr>
            <w:tcW w:w="2616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2, 3</w:t>
            </w:r>
            <w:r>
              <w:rPr>
                <w:sz w:val="18"/>
                <w:szCs w:val="18"/>
                <w:highlight w:val="none"/>
              </w:rPr>
              <w:t xml:space="preserve"> июля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  <w14:ligatures w14:val="none"/>
              </w:rPr>
            </w:r>
          </w:p>
        </w:tc>
      </w:tr>
      <w:tr>
        <w:tblPrEx/>
        <w:trPr>
          <w:trHeight w:val="177"/>
        </w:trPr>
        <w:tc>
          <w:tcPr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15 июня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география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  <w:t xml:space="preserve">19, 17 июня 2026 года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r>
              <w:rPr>
                <w:sz w:val="18"/>
                <w:szCs w:val="18"/>
                <w:highlight w:val="none"/>
              </w:rPr>
              <w:t xml:space="preserve">июня 2026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1, 2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июля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7, 8</w:t>
            </w:r>
            <w:r>
              <w:rPr>
                <w:sz w:val="18"/>
                <w:szCs w:val="18"/>
                <w:highlight w:val="none"/>
              </w:rPr>
              <w:t xml:space="preserve"> июля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2026</w:t>
            </w:r>
            <w:r>
              <w:rPr>
                <w:sz w:val="18"/>
                <w:szCs w:val="18"/>
                <w:highlight w:val="none"/>
              </w:rPr>
              <w:t xml:space="preserve">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tcW w:w="108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биология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blPrEx/>
        <w:trPr>
          <w:trHeight w:val="254"/>
        </w:trPr>
        <w:tc>
          <w:tcPr>
            <w:tcW w:w="108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иностранные языки</w:t>
              <w:br/>
              <w:t xml:space="preserve">(письменная часть)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2 июл</w:t>
            </w:r>
            <w:r>
              <w:rPr>
                <w:sz w:val="18"/>
                <w:szCs w:val="18"/>
                <w:highlight w:val="none"/>
              </w:rPr>
              <w:t xml:space="preserve">я 2026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3, 6 июля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9</w:t>
            </w:r>
            <w:r>
              <w:rPr>
                <w:sz w:val="18"/>
                <w:szCs w:val="18"/>
                <w:highlight w:val="none"/>
              </w:rPr>
              <w:t xml:space="preserve">, 10 июля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254"/>
        </w:trPr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18 июня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иностранные языки (устная часть)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  <w:highlight w:val="none"/>
              </w:rPr>
              <w:t xml:space="preserve">19, 22 июня 2026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19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254"/>
        </w:trPr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18 июня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информатика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25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 </w:t>
            </w:r>
            <w:r>
              <w:rPr>
                <w:sz w:val="18"/>
                <w:szCs w:val="18"/>
                <w:highlight w:val="none"/>
              </w:rPr>
              <w:t xml:space="preserve">июня 2026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1, 2 июля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  <w:t xml:space="preserve">7, 8 июля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19 </w:t>
            </w:r>
            <w:r>
              <w:rPr>
                <w:sz w:val="18"/>
                <w:szCs w:val="18"/>
                <w:highlight w:val="none"/>
              </w:rPr>
              <w:t xml:space="preserve">июня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vMerge w:val="continue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22 июня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</w:t>
            </w:r>
            <w:r>
              <w:rPr>
                <w:sz w:val="18"/>
                <w:szCs w:val="18"/>
                <w:highlight w:val="none"/>
              </w:rPr>
              <w:t xml:space="preserve">физика,</w:t>
            </w:r>
            <w:r>
              <w:rPr>
                <w:sz w:val="18"/>
                <w:szCs w:val="18"/>
                <w:highlight w:val="none"/>
              </w:rPr>
              <w:t xml:space="preserve">информатика,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литература, </w:t>
            </w:r>
            <w:r>
              <w:rPr>
                <w:sz w:val="18"/>
                <w:szCs w:val="18"/>
                <w:highlight w:val="none"/>
              </w:rPr>
              <w:t xml:space="preserve">русский язык,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химия, </w:t>
            </w:r>
            <w:r>
              <w:rPr>
                <w:sz w:val="18"/>
                <w:szCs w:val="18"/>
                <w:highlight w:val="none"/>
              </w:rPr>
              <w:t xml:space="preserve">иностранные языки </w:t>
            </w:r>
            <w:r>
              <w:rPr>
                <w:sz w:val="18"/>
                <w:szCs w:val="18"/>
                <w:highlight w:val="none"/>
              </w:rPr>
              <w:t xml:space="preserve">(письменная часть)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23, 24 июня 2026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3 июл</w:t>
            </w:r>
            <w:r>
              <w:rPr>
                <w:sz w:val="18"/>
                <w:szCs w:val="18"/>
                <w:highlight w:val="none"/>
              </w:rPr>
              <w:t xml:space="preserve">я 2026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6, 7</w:t>
            </w:r>
            <w:r>
              <w:rPr>
                <w:sz w:val="18"/>
                <w:szCs w:val="18"/>
                <w:highlight w:val="none"/>
              </w:rPr>
              <w:t xml:space="preserve"> июля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  <w:t xml:space="preserve">10, 13</w:t>
            </w:r>
            <w:r>
              <w:rPr>
                <w:sz w:val="18"/>
                <w:szCs w:val="18"/>
                <w:highlight w:val="none"/>
              </w:rPr>
              <w:t xml:space="preserve"> июля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/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23 июня</w:t>
            </w:r>
            <w:r>
              <w:rPr>
                <w:sz w:val="18"/>
                <w:szCs w:val="18"/>
                <w:highlight w:val="none"/>
              </w:rPr>
              <w:t xml:space="preserve">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</w:t>
            </w:r>
            <w:r>
              <w:rPr>
                <w:sz w:val="18"/>
                <w:szCs w:val="18"/>
                <w:highlight w:val="none"/>
              </w:rPr>
              <w:t xml:space="preserve">математика </w:t>
            </w:r>
            <w:r>
              <w:rPr>
                <w:sz w:val="18"/>
                <w:szCs w:val="18"/>
                <w:highlight w:val="none"/>
              </w:rPr>
              <w:t xml:space="preserve">(профильный уровень)</w:t>
            </w:r>
            <w:r>
              <w:rPr>
                <w:sz w:val="18"/>
                <w:szCs w:val="18"/>
                <w:highlight w:val="none"/>
              </w:rPr>
              <w:t xml:space="preserve">, математика </w:t>
            </w:r>
            <w:r>
              <w:rPr>
                <w:sz w:val="18"/>
                <w:szCs w:val="18"/>
                <w:highlight w:val="none"/>
              </w:rPr>
              <w:t xml:space="preserve">(базовый уровень), </w:t>
            </w:r>
            <w:r>
              <w:rPr>
                <w:sz w:val="18"/>
                <w:szCs w:val="18"/>
                <w:highlight w:val="none"/>
              </w:rPr>
              <w:t xml:space="preserve">обществознание, </w:t>
            </w:r>
            <w:r>
              <w:rPr>
                <w:sz w:val="18"/>
                <w:szCs w:val="18"/>
                <w:highlight w:val="none"/>
              </w:rPr>
              <w:t xml:space="preserve">история, </w:t>
            </w:r>
            <w:r>
              <w:rPr>
                <w:sz w:val="18"/>
                <w:szCs w:val="18"/>
                <w:highlight w:val="none"/>
              </w:rPr>
              <w:t xml:space="preserve">биология, </w:t>
            </w:r>
            <w:r>
              <w:rPr>
                <w:sz w:val="18"/>
                <w:szCs w:val="18"/>
                <w:highlight w:val="none"/>
              </w:rPr>
              <w:t xml:space="preserve">география, </w:t>
            </w:r>
            <w:r>
              <w:rPr>
                <w:sz w:val="18"/>
                <w:szCs w:val="18"/>
                <w:highlight w:val="none"/>
              </w:rPr>
              <w:t xml:space="preserve">иностранные языки </w:t>
            </w:r>
            <w:r>
              <w:rPr>
                <w:sz w:val="18"/>
                <w:szCs w:val="18"/>
                <w:highlight w:val="none"/>
              </w:rPr>
              <w:t xml:space="preserve">(устная часть)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 25 июня 2026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24</w:t>
            </w:r>
            <w:r>
              <w:rPr>
                <w:sz w:val="18"/>
                <w:szCs w:val="18"/>
                <w:highlight w:val="none"/>
              </w:rPr>
              <w:t xml:space="preserve"> июня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</w:t>
            </w:r>
            <w:r>
              <w:rPr>
                <w:sz w:val="18"/>
                <w:szCs w:val="18"/>
                <w:highlight w:val="none"/>
              </w:rPr>
              <w:t xml:space="preserve">все учебные предметы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25, 26 июня 2026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0"/>
        </w:trPr>
        <w:tc>
          <w:tcPr>
            <w:tcW w:w="1086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25 июня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резерв: </w:t>
            </w:r>
            <w:r>
              <w:rPr>
                <w:sz w:val="18"/>
                <w:szCs w:val="18"/>
                <w:highlight w:val="none"/>
              </w:rPr>
              <w:t xml:space="preserve">все учебные предметы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 29 июня 2026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890"/>
        </w:trPr>
        <w:tc>
          <w:tcPr>
            <w:tcW w:w="108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8 июля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37" w:type="auto"/>
            <w:vAlign w:val="center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дополнительные дни: </w:t>
            </w:r>
            <w:r>
              <w:rPr>
                <w:sz w:val="18"/>
                <w:szCs w:val="18"/>
                <w:highlight w:val="none"/>
              </w:rPr>
              <w:t xml:space="preserve">физика, </w:t>
            </w:r>
            <w:r>
              <w:rPr>
                <w:sz w:val="18"/>
                <w:szCs w:val="18"/>
                <w:highlight w:val="none"/>
              </w:rPr>
              <w:t xml:space="preserve">информатика, </w:t>
            </w:r>
            <w:r>
              <w:rPr>
                <w:sz w:val="18"/>
                <w:szCs w:val="18"/>
                <w:highlight w:val="none"/>
              </w:rPr>
              <w:t xml:space="preserve">литература, </w:t>
            </w:r>
            <w:r>
              <w:rPr>
                <w:sz w:val="18"/>
                <w:szCs w:val="18"/>
                <w:highlight w:val="none"/>
              </w:rPr>
              <w:t xml:space="preserve">русский язык, химия, </w:t>
            </w:r>
            <w:r>
              <w:rPr>
                <w:sz w:val="18"/>
                <w:szCs w:val="18"/>
                <w:highlight w:val="none"/>
              </w:rPr>
              <w:t xml:space="preserve">иностранные языки </w:t>
            </w:r>
            <w:r>
              <w:rPr>
                <w:sz w:val="18"/>
                <w:szCs w:val="18"/>
                <w:highlight w:val="none"/>
              </w:rPr>
              <w:t xml:space="preserve">(письменная часть)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9, 10 июля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none"/>
              </w:rPr>
              <w:t xml:space="preserve">20 </w:t>
            </w:r>
            <w:r>
              <w:rPr>
                <w:sz w:val="18"/>
                <w:szCs w:val="18"/>
                <w:highlight w:val="none"/>
              </w:rPr>
              <w:t xml:space="preserve">июля 2026 года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  <w:t xml:space="preserve">21, 22</w:t>
            </w:r>
            <w:r>
              <w:rPr>
                <w:sz w:val="18"/>
                <w:szCs w:val="18"/>
                <w:highlight w:val="none"/>
              </w:rPr>
              <w:t xml:space="preserve"> июля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none"/>
                <w14:ligatures w14:val="none"/>
              </w:rPr>
            </w:pP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  <w:t xml:space="preserve">27, 28 июля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</w:tr>
      <w:tr>
        <w:tblPrEx/>
        <w:trPr>
          <w:trHeight w:val="1789"/>
        </w:trPr>
        <w:tc>
          <w:tcPr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9 июля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3685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доп</w:t>
            </w:r>
            <w:r>
              <w:rPr>
                <w:sz w:val="18"/>
                <w:szCs w:val="18"/>
                <w:highlight w:val="none"/>
              </w:rPr>
              <w:t xml:space="preserve">олнительные дни:</w:t>
            </w:r>
            <w:r>
              <w:rPr>
                <w:sz w:val="18"/>
                <w:szCs w:val="18"/>
                <w:highlight w:val="none"/>
              </w:rPr>
              <w:t xml:space="preserve"> </w:t>
            </w:r>
            <w:r>
              <w:rPr>
                <w:sz w:val="18"/>
                <w:szCs w:val="18"/>
                <w:highlight w:val="none"/>
              </w:rPr>
              <w:t xml:space="preserve">математика </w:t>
            </w:r>
            <w:r>
              <w:rPr>
                <w:sz w:val="18"/>
                <w:szCs w:val="18"/>
                <w:highlight w:val="none"/>
              </w:rPr>
              <w:t xml:space="preserve">(базовый уровень)</w:t>
            </w:r>
            <w:r>
              <w:rPr>
                <w:sz w:val="18"/>
                <w:szCs w:val="18"/>
                <w:highlight w:val="none"/>
              </w:rPr>
              <w:t xml:space="preserve">, математика </w:t>
            </w:r>
            <w:r>
              <w:rPr>
                <w:sz w:val="18"/>
                <w:szCs w:val="18"/>
                <w:highlight w:val="none"/>
              </w:rPr>
              <w:t xml:space="preserve">(профильный уровень), </w:t>
            </w:r>
            <w:r>
              <w:rPr>
                <w:sz w:val="18"/>
                <w:szCs w:val="18"/>
                <w:highlight w:val="none"/>
              </w:rPr>
              <w:t xml:space="preserve">обществознание, </w:t>
            </w:r>
            <w:r>
              <w:rPr>
                <w:sz w:val="18"/>
                <w:szCs w:val="18"/>
                <w:highlight w:val="none"/>
              </w:rPr>
              <w:t xml:space="preserve">история, </w:t>
            </w:r>
            <w:r>
              <w:rPr>
                <w:sz w:val="18"/>
                <w:szCs w:val="18"/>
                <w:highlight w:val="none"/>
              </w:rPr>
              <w:t xml:space="preserve">биология, </w:t>
            </w:r>
            <w:r>
              <w:rPr>
                <w:sz w:val="18"/>
                <w:szCs w:val="18"/>
                <w:highlight w:val="none"/>
              </w:rPr>
              <w:t xml:space="preserve">география, </w:t>
            </w:r>
            <w:r>
              <w:rPr>
                <w:sz w:val="18"/>
                <w:szCs w:val="18"/>
                <w:highlight w:val="none"/>
              </w:rPr>
              <w:t xml:space="preserve">иностранные языки </w:t>
            </w:r>
            <w:r>
              <w:rPr>
                <w:sz w:val="18"/>
                <w:szCs w:val="18"/>
                <w:highlight w:val="none"/>
              </w:rPr>
              <w:t xml:space="preserve">(устная часть)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restart"/>
            <w:textDirection w:val="lrTb"/>
            <w:noWrap w:val="false"/>
          </w:tcPr>
          <w:p>
            <w:pPr>
              <w:pStyle w:val="832"/>
              <w:ind w:right="-55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 xml:space="preserve">10, 13 июля 2026 года</w:t>
            </w:r>
            <w:r>
              <w:rPr>
                <w:sz w:val="18"/>
                <w:szCs w:val="18"/>
                <w:highlight w:val="none"/>
              </w:rPr>
            </w:r>
            <w:r>
              <w:rPr>
                <w:sz w:val="18"/>
                <w:szCs w:val="18"/>
                <w:highlight w:val="none"/>
              </w:rPr>
            </w:r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</w:p>
        </w:tc>
        <w:tc>
          <w:tcPr>
            <w:tcW w:w="2616" w:type="auto"/>
            <w:vAlign w:val="center"/>
            <w:vMerge w:val="continue"/>
            <w:textDirection w:val="lrTb"/>
            <w:noWrap w:val="false"/>
          </w:tcPr>
          <w:p>
            <w:r/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nextPage"/>
      <w:pgSz w:w="16838" w:h="11906" w:orient="landscape"/>
      <w:pgMar w:top="709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2"/>
    <w:basedOn w:val="832"/>
    <w:next w:val="833"/>
    <w:link w:val="832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styleId="834">
    <w:name w:val="Основной шрифт абзаца"/>
    <w:next w:val="834"/>
    <w:link w:val="832"/>
    <w:semiHidden/>
  </w:style>
  <w:style w:type="table" w:styleId="835">
    <w:name w:val="Обычная таблица"/>
    <w:next w:val="835"/>
    <w:link w:val="832"/>
    <w:semiHidden/>
    <w:tblPr/>
  </w:style>
  <w:style w:type="numbering" w:styleId="836">
    <w:name w:val="Нет списка"/>
    <w:next w:val="836"/>
    <w:link w:val="832"/>
    <w:semiHidden/>
  </w:style>
  <w:style w:type="table" w:styleId="837">
    <w:name w:val="Сетка таблицы"/>
    <w:basedOn w:val="835"/>
    <w:next w:val="837"/>
    <w:link w:val="832"/>
    <w:tblPr/>
  </w:style>
  <w:style w:type="character" w:styleId="838">
    <w:name w:val="createdate"/>
    <w:basedOn w:val="834"/>
    <w:next w:val="838"/>
    <w:link w:val="832"/>
  </w:style>
  <w:style w:type="paragraph" w:styleId="839">
    <w:name w:val="Верхний колонтитул"/>
    <w:basedOn w:val="832"/>
    <w:next w:val="839"/>
    <w:link w:val="840"/>
    <w:pPr>
      <w:tabs>
        <w:tab w:val="center" w:pos="4677" w:leader="none"/>
        <w:tab w:val="right" w:pos="9355" w:leader="none"/>
      </w:tabs>
    </w:pPr>
  </w:style>
  <w:style w:type="character" w:styleId="840">
    <w:name w:val="Верхний колонтитул Знак"/>
    <w:next w:val="840"/>
    <w:link w:val="839"/>
    <w:rPr>
      <w:sz w:val="24"/>
      <w:szCs w:val="24"/>
    </w:rPr>
  </w:style>
  <w:style w:type="paragraph" w:styleId="841">
    <w:name w:val="Нижний колонтитул"/>
    <w:basedOn w:val="832"/>
    <w:next w:val="841"/>
    <w:link w:val="842"/>
    <w:pPr>
      <w:tabs>
        <w:tab w:val="center" w:pos="4677" w:leader="none"/>
        <w:tab w:val="right" w:pos="9355" w:leader="none"/>
      </w:tabs>
    </w:pPr>
  </w:style>
  <w:style w:type="character" w:styleId="842">
    <w:name w:val="Нижний колонтитул Знак"/>
    <w:next w:val="842"/>
    <w:link w:val="841"/>
    <w:rPr>
      <w:sz w:val="24"/>
      <w:szCs w:val="24"/>
    </w:rPr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.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Примерный график рассмотрения апелляций (заседаний конфликтной комиссии Вологодской области) в досрочный период проведения государственной итоговой аттестации по образовательным программам среднего общего образования в марте – апреле 2015 года</dc:title>
  <dc:creator>akorotkova</dc:creator>
  <cp:lastModifiedBy>vdanilova</cp:lastModifiedBy>
  <cp:revision>843</cp:revision>
  <dcterms:created xsi:type="dcterms:W3CDTF">2017-02-20T05:58:00Z</dcterms:created>
  <dcterms:modified xsi:type="dcterms:W3CDTF">2026-04-27T06:15:24Z</dcterms:modified>
  <cp:version>917504</cp:version>
</cp:coreProperties>
</file>